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6B" w:rsidRPr="00EF476B" w:rsidRDefault="00EF476B" w:rsidP="0090315A">
      <w:pPr>
        <w:ind w:left="76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76B" w:rsidRPr="00EF476B" w:rsidRDefault="006771E0" w:rsidP="00EF476B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0264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76B" w:rsidRPr="00EF476B" w:rsidRDefault="00EF476B" w:rsidP="00EF476B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76B" w:rsidRPr="00EF476B" w:rsidRDefault="00EF476B" w:rsidP="00EF476B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76B" w:rsidRPr="006771E0" w:rsidRDefault="00EF476B" w:rsidP="006771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</w:p>
    <w:p w:rsidR="00EF476B" w:rsidRPr="009D2B03" w:rsidRDefault="00EF476B" w:rsidP="00EF476B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</w:p>
    <w:p w:rsidR="006771E0" w:rsidRDefault="009D2B03" w:rsidP="006771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bookmarkStart w:id="0" w:name="bookmark1"/>
    </w:p>
    <w:p w:rsidR="009D2B03" w:rsidRPr="006771E0" w:rsidRDefault="009D2B03" w:rsidP="006771E0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bookmarkStart w:id="1" w:name="_GoBack"/>
      <w:bookmarkEnd w:id="1"/>
      <w:r w:rsidRPr="00EF47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1. Общие положения</w:t>
      </w:r>
      <w:bookmarkEnd w:id="0"/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1.1. Настоящее положение разработано в соответствии с Законом «Об Образовании в Российской Федерации» № 273-ФЗ от 29.12.12, приказом № 1155 от 17.10.2013 «Об утверждении федерального государственного образовательного стандарта дошкольного образования, Уставом муниципального бюджетного дошкольно</w:t>
      </w:r>
      <w:r w:rsidR="00EF476B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го образовательного учреждения  детского сада №11 «Колобок»</w:t>
      </w: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1.2. </w:t>
      </w:r>
      <w:proofErr w:type="gramStart"/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Дошкольное образовательное учреждение (далее ДОУ) самостоятельно разрабатывает и реализует образовательную программу на основе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 (протокол от 20.05.2015 г. №2/15), основных общеобразовательных программ дошкольного образования, согласно условиям, целям и задачам своей деятельности.</w:t>
      </w:r>
      <w:proofErr w:type="gramEnd"/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1.3. Образовательная программа ДОУ (далее Программа) принимается педагогическим советом образовательного учреждения и утверждается приказом руководителя.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1.4. </w:t>
      </w:r>
      <w:proofErr w:type="gramStart"/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Образовательная программа ДОУ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1.5. Освоение образовательной программы ДОУ не сопровождается проведением промежуточных аттестаций и итоговой аттестации воспитанников.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2. Цели и задачи Программы: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2.1. Программа определяет содержание и организацию образовательной деятельности в дошкольном образовательном учреждении.</w:t>
      </w:r>
    </w:p>
    <w:p w:rsidR="009D2B03" w:rsidRPr="009D2B03" w:rsidRDefault="009D2B03" w:rsidP="009D2B03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b/>
          <w:bCs/>
          <w:i/>
          <w:iCs/>
          <w:color w:val="343434"/>
          <w:sz w:val="24"/>
          <w:szCs w:val="24"/>
          <w:bdr w:val="none" w:sz="0" w:space="0" w:color="auto" w:frame="1"/>
          <w:lang w:eastAsia="ru-RU"/>
        </w:rPr>
        <w:t>2.2.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Задачи: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особенностей;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3. обеспечение преемственности целей, задач и содержания образования, реализуемых в рамках образовательных программ различных уровней (далее</w:t>
      </w:r>
      <w:proofErr w:type="gramEnd"/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преемственность основных образовательных программ дошкольного и начального общего образования);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lastRenderedPageBreak/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7. обеспечения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8.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2.3. Структурные подразделения в одном учреждении (далее Группы) могут реализовывать разные образовательные программы.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2.4. Образовательная программа ДОУ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2.5. В Образовательной программе ДОУ определена продолжительность пребывания детей в ДОУ, режим работы, предельная наполняемость групп.</w:t>
      </w:r>
    </w:p>
    <w:p w:rsidR="009D2B03" w:rsidRPr="009D2B03" w:rsidRDefault="009D2B03" w:rsidP="009D2B03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3. Содержание и структура Образовательной </w:t>
      </w:r>
      <w:r w:rsidRPr="009D2B03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программы ДОУ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3.1. Содержание Программы обеспечивает развитие личности, мотивации и способностей детей в различных видах детской деятельности и охватывает структурные единицы, представляющие определенные направления развития и образования детей (образовательные области):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социально-коммуникативное развитие;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познавательное развитие;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речевое развитие;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художественно-эстетическое развитие;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физическое развитие.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3.2. В содержание Программы указываются аспекты образовательной среды: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предметно-пространственная развивающая образовательная среда;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- характер взаимодействия </w:t>
      </w:r>
      <w:proofErr w:type="gramStart"/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со</w:t>
      </w:r>
      <w:proofErr w:type="gramEnd"/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взрослыми: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характер взаимодействия с другими детьми;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система отношений ребенка к миру, к другим людям, к себе самому.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lastRenderedPageBreak/>
        <w:t>3.3.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для реализации федерального государственного образовательного Стандарта дошкольного образования.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1) В Обязательной части раскрывается комплексность подхода, для обеспечения развития детей во всех пяти взаимодополняющих образовательных областях (социально-коммуникативном, познавательном, речевом, художественно-эстетическом, физическом развитии):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2) Часть формируемая участниками образовательных отношений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- </w:t>
      </w:r>
      <w:proofErr w:type="gramStart"/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представлена</w:t>
      </w:r>
      <w:proofErr w:type="gramEnd"/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выбранными и/ или разработанными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(парциальные образовательные программы), методики, формы организации образовательной работы, специфику национальных, социокультурных условий, традиции учреждения, группы.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3.4. Объем обязательной части Программы занимает не менее 60% от ее общего объема; части, формируемой участниками образовательных отношений, не более 40%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3.5. Образовательная программа ДОУ содержит три основных раздела:</w:t>
      </w:r>
    </w:p>
    <w:p w:rsidR="009D2B03" w:rsidRPr="009D2B03" w:rsidRDefault="009D2B03" w:rsidP="009D2B03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1. Целевой</w:t>
      </w:r>
    </w:p>
    <w:p w:rsidR="009D2B03" w:rsidRPr="009D2B03" w:rsidRDefault="009D2B03" w:rsidP="009D2B03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2. Содержательный</w:t>
      </w:r>
    </w:p>
    <w:p w:rsidR="009D2B03" w:rsidRPr="009D2B03" w:rsidRDefault="009D2B03" w:rsidP="009D2B03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3. Организационный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 каждом из которых отражается обязательная часть и часть, формируемая участниками образовательных отношений.</w:t>
      </w:r>
    </w:p>
    <w:p w:rsidR="009D2B03" w:rsidRPr="009D2B03" w:rsidRDefault="009D2B03" w:rsidP="009D2B03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 xml:space="preserve">Целевой раздел состоит </w:t>
      </w:r>
      <w:proofErr w:type="gramStart"/>
      <w:r w:rsidRPr="009D2B03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из</w:t>
      </w:r>
      <w:proofErr w:type="gramEnd"/>
      <w:r w:rsidRPr="009D2B03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: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• Пояснительной записки, в которой раскрываются цели и задачи реализации Программы; принципы и подходы к формированию Программы; значимые для разработки и реализации </w:t>
      </w:r>
      <w:proofErr w:type="gramStart"/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Программы характеристики особенностей развития детей</w:t>
      </w:r>
      <w:proofErr w:type="gramEnd"/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Планируемые результаты освоения программы - конкретизируются требования Стандарта к целевым ориентирам в обязательной и части формируемой участниками образовательных отношений</w:t>
      </w:r>
    </w:p>
    <w:p w:rsidR="009D2B03" w:rsidRPr="009D2B03" w:rsidRDefault="009D2B03" w:rsidP="009D2B03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Содержательный раздел раскрывает общее содержание Программы, обеспечивающее полноценное развитие личности детей и включает: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Описание образовательной деятельности в соответствии с направлениями развития ребенка, представленными в пяти образовательных областях, содержит перечень используемых вариативных примерных основных образовательных программ и методических пособий, обеспечивающих реализацию данного содержания;</w:t>
      </w:r>
      <w:proofErr w:type="gramEnd"/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Описание образовательной деятельности по профессиональной коррекции нарушений развития детей;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В содержательном разделе </w:t>
      </w:r>
      <w:proofErr w:type="gramStart"/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представлены</w:t>
      </w:r>
      <w:proofErr w:type="gramEnd"/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Особенности образовательной деятельности разных видов и культурных практик;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lastRenderedPageBreak/>
        <w:t>• Способы и направления поддержки детской инициативы;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Особенности взаимодействия педагогического коллектива с семьями воспитанников.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3.6. Содержание коррекционной работы и/или инклюзивного образования включается в Программу и содержит специальные условия, механизмы адаптации Программы,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осуществление квалифицированной коррекции нарушений их развития.</w:t>
      </w:r>
    </w:p>
    <w:p w:rsidR="009D2B03" w:rsidRPr="00EF476B" w:rsidRDefault="009D2B03" w:rsidP="009D2B03">
      <w:pPr>
        <w:spacing w:after="0" w:line="240" w:lineRule="auto"/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</w:pPr>
      <w:r w:rsidRPr="00EF476B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распорядок и/ или режим дня, особенности традиционных событий, праздников, мероприятий; особенности организации предметно-пространственной среды.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3.7. В случае</w:t>
      </w:r>
      <w:proofErr w:type="gramStart"/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,</w:t>
      </w:r>
      <w:proofErr w:type="gramEnd"/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представляется развернуто, в случае если она не соответствует одной из примерных.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3.8. Часть </w:t>
      </w:r>
      <w:proofErr w:type="gramStart"/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Программы</w:t>
      </w:r>
      <w:proofErr w:type="gramEnd"/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формируемая участниками образовательных отношений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3.9. Рабочие учебные программы по образовательным областям разрабатываются в соответствие с примерной общеобразовательной программой дошкольного образования, парциальными программами и с учетом регионального компонента.</w:t>
      </w:r>
    </w:p>
    <w:p w:rsidR="009D2B03" w:rsidRPr="009D2B03" w:rsidRDefault="00EF476B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4</w:t>
      </w:r>
      <w:r w:rsidR="009D2B03"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 Механизм реализации образовательной программы</w:t>
      </w:r>
    </w:p>
    <w:p w:rsidR="009D2B03" w:rsidRPr="009D2B03" w:rsidRDefault="00EF476B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4</w:t>
      </w:r>
      <w:r w:rsidR="009D2B03"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.1. На заседании педагогического совета (август) рабочие программы принимаются и утверждаются.</w:t>
      </w:r>
    </w:p>
    <w:p w:rsidR="009D2B03" w:rsidRPr="009D2B03" w:rsidRDefault="00EF476B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4</w:t>
      </w:r>
      <w:r w:rsidR="009D2B03"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.2. Руководитель утверждает по образовательному учреждению перечень учебных программ и разрешает их реализацию в текущем учебном году. Основанием для приказа является решение педагогического совета. Ответственность за работу педагогического совета и издания приказа возлагается на руководителя дошкольного учреждения.</w:t>
      </w:r>
    </w:p>
    <w:p w:rsidR="009D2B03" w:rsidRPr="009D2B03" w:rsidRDefault="00EF476B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4</w:t>
      </w:r>
      <w:r w:rsidR="009D2B03"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.3. Учебно-методические комплекты (далее УМК), необходимые для организации образовательного процесса выбираются педагогами ДОУ из Федерального перечня, рекомендованного Министерством образования и науки РФ и региональными органами управления образования.</w:t>
      </w:r>
    </w:p>
    <w:p w:rsidR="009D2B03" w:rsidRPr="009D2B03" w:rsidRDefault="00EF476B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4</w:t>
      </w:r>
      <w:r w:rsidR="009D2B03"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.4. Педагоги ставят в известность родителей (законных представителей) об использовании УМК.</w:t>
      </w:r>
    </w:p>
    <w:p w:rsidR="009D2B03" w:rsidRPr="009D2B03" w:rsidRDefault="00EF476B" w:rsidP="009D2B03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5</w:t>
      </w:r>
      <w:r w:rsidR="009D2B03" w:rsidRPr="009D2B03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. Сроки реализации Образовательной программы ДОУ</w:t>
      </w:r>
    </w:p>
    <w:p w:rsidR="009D2B03" w:rsidRPr="009D2B03" w:rsidRDefault="00EF476B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5</w:t>
      </w:r>
      <w:r w:rsidR="009D2B03"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.1. Образовательная программа ДОУ разрабатывается на срок не более 5 лет.</w:t>
      </w:r>
    </w:p>
    <w:p w:rsidR="009D2B03" w:rsidRPr="009D2B03" w:rsidRDefault="00EF476B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5</w:t>
      </w:r>
      <w:r w:rsidR="009D2B03"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.2. В ходе реализации Программы возможны изменения, вызванные </w:t>
      </w:r>
      <w:proofErr w:type="spellStart"/>
      <w:r w:rsidR="009D2B03"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технологизацией</w:t>
      </w:r>
      <w:proofErr w:type="spellEnd"/>
      <w:r w:rsidR="009D2B03"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процесса обучения, необходимостью обновления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содержания образования, внедрением новых методик. Ежегодно утверждаемые учебные планы, программы, если они не меняют в корне концепцию и направленность </w:t>
      </w: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lastRenderedPageBreak/>
        <w:t>дошкольного образования, приоритетные направления образовательной деятельности, являются дополнениями к образовательной программе.</w:t>
      </w:r>
    </w:p>
    <w:p w:rsidR="009D2B03" w:rsidRPr="009D2B03" w:rsidRDefault="00EF476B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6</w:t>
      </w:r>
      <w:r w:rsidR="009D2B03"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. Организация </w:t>
      </w:r>
      <w:proofErr w:type="gramStart"/>
      <w:r w:rsidR="009D2B03"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контроля за</w:t>
      </w:r>
      <w:proofErr w:type="gramEnd"/>
      <w:r w:rsidR="009D2B03"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реализацией образовательной программы</w:t>
      </w:r>
    </w:p>
    <w:p w:rsidR="009D2B03" w:rsidRPr="009D2B03" w:rsidRDefault="00EF476B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6</w:t>
      </w:r>
      <w:r w:rsidR="009D2B03"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.1. Контроль выполнения учебных программ, программ дополнительного образования педагогами и освоение их воспитанниками осуществляется заместителем заведующего в соответствии с должностными обязанностями не менее двух раз в год и организуется в соответствии с положением о системе мониторинга качества образовательного процесса.</w:t>
      </w:r>
    </w:p>
    <w:p w:rsidR="009D2B03" w:rsidRPr="009D2B03" w:rsidRDefault="00EF476B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6</w:t>
      </w:r>
      <w:r w:rsidR="009D2B03"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.2. Общее руководство реализацией образовательной программы ДОУ осуществляется руководителем. Вопросы о ходе реализации рассматриваются на административных совещаниях, заседаниях педагогического совета.</w:t>
      </w:r>
    </w:p>
    <w:p w:rsidR="009D2B03" w:rsidRPr="009D2B03" w:rsidRDefault="00EF476B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6</w:t>
      </w:r>
      <w:r w:rsidR="009D2B03"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.3. Ответственность за реализацию образовательной программы возлагается на администрацию ДОУ.</w:t>
      </w:r>
    </w:p>
    <w:p w:rsidR="009D2B03" w:rsidRPr="009D2B03" w:rsidRDefault="00EF476B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6</w:t>
      </w:r>
      <w:r w:rsidR="009D2B03"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.4. </w:t>
      </w:r>
      <w:proofErr w:type="gramStart"/>
      <w:r w:rsidR="009D2B03"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Муниципальное дошкольное образовательное учреждение несет ответственность, в установленном законодательством Российской Федерации порядке, за невыполнение или ненадлежащее выполнение функций, отнесенных к ее компетентности, за реализацию не в полном объеме образовательных программ в соответствии с учебным планом, качество образования выпускников ДОУ, а также за жизнь, здоровье воспитанников, работников образовательного учреждения.</w:t>
      </w:r>
      <w:proofErr w:type="gramEnd"/>
    </w:p>
    <w:p w:rsidR="009D2B03" w:rsidRPr="009D2B03" w:rsidRDefault="00EF476B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6</w:t>
      </w:r>
      <w:r w:rsidR="009D2B03"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.5.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несовершеннолетних воспитанников, нарушение требований к учреждению и осуществлению образовательной деятельности образовательное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9D2B03" w:rsidRPr="009D2B03" w:rsidRDefault="009D2B03" w:rsidP="009D2B03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D2B0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Срок действия настоящего положения: до внесения изменений в законодательные акты, регламентирующие организацию образовательной деятельности</w:t>
      </w:r>
    </w:p>
    <w:p w:rsidR="002F2E5E" w:rsidRPr="009D2B03" w:rsidRDefault="002F2E5E">
      <w:pPr>
        <w:rPr>
          <w:rFonts w:ascii="Times New Roman" w:hAnsi="Times New Roman" w:cs="Times New Roman"/>
          <w:sz w:val="24"/>
          <w:szCs w:val="24"/>
        </w:rPr>
      </w:pPr>
    </w:p>
    <w:sectPr w:rsidR="002F2E5E" w:rsidRPr="009D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BD"/>
    <w:rsid w:val="002F2E5E"/>
    <w:rsid w:val="006771E0"/>
    <w:rsid w:val="0090315A"/>
    <w:rsid w:val="009D2B03"/>
    <w:rsid w:val="00C608BD"/>
    <w:rsid w:val="00E2299B"/>
    <w:rsid w:val="00E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2C954-896C-47B2-923D-7AA851B1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1873</Words>
  <Characters>10677</Characters>
  <Application>Microsoft Office Word</Application>
  <DocSecurity>0</DocSecurity>
  <Lines>88</Lines>
  <Paragraphs>25</Paragraphs>
  <ScaleCrop>false</ScaleCrop>
  <Company>SPecialiST RePack</Company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2020-01-14T16:52:00Z</dcterms:created>
  <dcterms:modified xsi:type="dcterms:W3CDTF">2020-01-15T12:48:00Z</dcterms:modified>
</cp:coreProperties>
</file>